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САМАРСКОЙ ОБЛАСТИ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2010 г. N 670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 НОРМАТИВНЫХ ПРАВОВЫХ АКТОВ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ПРОЕКТОВ НОРМАТИВНЫХ ПРАВОВЫХ АКТОВ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экспертизе нормативных правовых актов и проектов нормативных правовых актов" и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Самарской области "О противодействии коррупции в Самарской области" Правительство Самарской области постановляет: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нормативных правовых актов и проектов нормативных правовых актов.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органам местного самоуправления муниципальных образований в Самарской области разработать и принять муниципальные нормативные правовые акты, регулирующие порядок проведения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муниципальных нормативных правовых актов (проектов муниципальных нормативных правовых актов)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средствах массовой информации.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официального опубликования.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- председатель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В.В.АРТЯКОВ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Утверждено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Самарской области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2010 г. N 670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ПОЛОЖЕНИЕ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ПРОВЕДЕНИИ АНТИКОРРУПЦИОННОЙ ЭКСПЕРТИЗЫ </w:t>
      </w:r>
      <w:proofErr w:type="gramStart"/>
      <w:r>
        <w:rPr>
          <w:rFonts w:ascii="Calibri" w:hAnsi="Calibri" w:cs="Calibri"/>
          <w:b/>
          <w:bCs/>
        </w:rPr>
        <w:t>НОРМАТИВНЫХ</w:t>
      </w:r>
      <w:proofErr w:type="gramEnd"/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И ПРОЕКТОВ НОРМАТИВНЫХ ПРАВОВЫХ АКТОВ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1. Общие положения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определяет порядок проведения органами исполнительной власти Самарской области (далее - органы исполнительной власти)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 xml:space="preserve">1.2. Губернатор Самарской области, Правительство Самарской области, министерства и иные органы исполнительной власти проводят </w:t>
      </w:r>
      <w:proofErr w:type="spellStart"/>
      <w:r>
        <w:rPr>
          <w:rFonts w:ascii="Calibri" w:hAnsi="Calibri" w:cs="Calibri"/>
        </w:rPr>
        <w:t>антикоррупционную</w:t>
      </w:r>
      <w:proofErr w:type="spellEnd"/>
      <w:r>
        <w:rPr>
          <w:rFonts w:ascii="Calibri" w:hAnsi="Calibri" w:cs="Calibri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экспертиза проводится в соответствии с </w:t>
      </w:r>
      <w:hyperlink r:id="rId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нормативных правовых актов и проектов нормативных правовых </w:t>
      </w:r>
      <w:r>
        <w:rPr>
          <w:rFonts w:ascii="Calibri" w:hAnsi="Calibri" w:cs="Calibri"/>
        </w:rPr>
        <w:lastRenderedPageBreak/>
        <w:t>актов, утвержденной постановлением Правительства Российской Федерации от 26.02.2010 N 96, в отношении: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"/>
      <w:bookmarkEnd w:id="5"/>
      <w:r>
        <w:rPr>
          <w:rFonts w:ascii="Calibri" w:hAnsi="Calibri" w:cs="Calibri"/>
        </w:rPr>
        <w:t>а) проектов законов Самарской области, разрабатываемых органами исполнительной власти и вносимых Губернатором Самарской области или Правительством Самарской области на рассмотрение Самарской Губернской Думы в порядке реализации права законодательной инициативы;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8"/>
      <w:bookmarkEnd w:id="6"/>
      <w:r>
        <w:rPr>
          <w:rFonts w:ascii="Calibri" w:hAnsi="Calibri" w:cs="Calibri"/>
        </w:rPr>
        <w:t>б) проектов законов Самарской области, поступивших в установленном порядке на заключение Губернатору Самарской области;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9"/>
      <w:bookmarkEnd w:id="7"/>
      <w:r>
        <w:rPr>
          <w:rFonts w:ascii="Calibri" w:hAnsi="Calibri" w:cs="Calibri"/>
        </w:rPr>
        <w:t>в) постановлений (проектов постановлений) Правительства Самарской области, носящих нормативный характер;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приказов (проектов приказов) министерств Самарской области и иных органов исполнительной власти, носящих нормативный характер;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1"/>
      <w:bookmarkEnd w:id="8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приказов (проектов приказов) министров Самарской области и руководителей иных органов исполнительной власти, носящих нормативный характер.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экспертиза проектов законов Самарской области проводится в соответствии с требованиями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Самарской области "О противодействии коррупции в Самарской области".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 xml:space="preserve">Проведение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нормативных правовых актов и проектов нормативных правовых актов, предусмотренных </w:t>
      </w:r>
      <w:hyperlink w:anchor="Par35" w:history="1">
        <w:r>
          <w:rPr>
            <w:rFonts w:ascii="Calibri" w:hAnsi="Calibri" w:cs="Calibri"/>
            <w:color w:val="0000FF"/>
          </w:rPr>
          <w:t>пунктом 1.2</w:t>
        </w:r>
      </w:hyperlink>
      <w:r>
        <w:rPr>
          <w:rFonts w:ascii="Calibri" w:hAnsi="Calibri" w:cs="Calibri"/>
        </w:rPr>
        <w:t xml:space="preserve"> настоящего Положения (далее - акты (проекты актов), осуществляется органами исполнительной власти самостоятельно.</w:t>
      </w:r>
      <w:proofErr w:type="gramEnd"/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проектов актов, предусмотренных </w:t>
      </w:r>
      <w:hyperlink w:anchor="Par37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ar39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- </w:t>
      </w:r>
      <w:hyperlink w:anchor="Par41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1.2</w:t>
        </w:r>
      </w:hyperlink>
      <w:r>
        <w:rPr>
          <w:rFonts w:ascii="Calibri" w:hAnsi="Calibri" w:cs="Calibri"/>
        </w:rPr>
        <w:t xml:space="preserve"> настоящего Положения, осуществляется в порядке, установленном </w:t>
      </w:r>
      <w:hyperlink w:anchor="Par53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проектов законов Самарской области, предусмотренных </w:t>
      </w:r>
      <w:hyperlink w:anchor="Par38" w:history="1">
        <w:r>
          <w:rPr>
            <w:rFonts w:ascii="Calibri" w:hAnsi="Calibri" w:cs="Calibri"/>
            <w:color w:val="0000FF"/>
          </w:rPr>
          <w:t>подпунктом "б" пункта 1.2</w:t>
        </w:r>
      </w:hyperlink>
      <w:r>
        <w:rPr>
          <w:rFonts w:ascii="Calibri" w:hAnsi="Calibri" w:cs="Calibri"/>
        </w:rPr>
        <w:t xml:space="preserve"> настоящего Положения, осуществляется в порядке, установленном </w:t>
      </w:r>
      <w:hyperlink w:anchor="Par62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актов, предусмотренных </w:t>
      </w:r>
      <w:hyperlink w:anchor="Par39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 - </w:t>
      </w:r>
      <w:hyperlink w:anchor="Par41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1.2</w:t>
        </w:r>
      </w:hyperlink>
      <w:r>
        <w:rPr>
          <w:rFonts w:ascii="Calibri" w:hAnsi="Calibri" w:cs="Calibri"/>
        </w:rPr>
        <w:t xml:space="preserve"> настоящего Положения, осуществляется в порядке, установленном </w:t>
      </w:r>
      <w:hyperlink w:anchor="Par70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экспертиза актов (проектов актов) проводится юридическими службами органов исполнительной власти либо государственными гражданскими служащими органов исполнительной власти, в служебные обязанности которых входит проведение правовой экспертизы актов (проектов актов) (далее - юридические службы (юристы) органов исполнительной власти).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экспертиза актов проводится в случаях, установленных </w:t>
      </w:r>
      <w:hyperlink w:anchor="Par70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проектов актов является обязательным.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proofErr w:type="gramStart"/>
      <w:r>
        <w:rPr>
          <w:rFonts w:ascii="Calibri" w:hAnsi="Calibri" w:cs="Calibri"/>
        </w:rPr>
        <w:t xml:space="preserve">Результаты </w:t>
      </w:r>
      <w:proofErr w:type="spellStart"/>
      <w:r>
        <w:rPr>
          <w:rFonts w:ascii="Calibri" w:hAnsi="Calibri" w:cs="Calibri"/>
        </w:rPr>
        <w:t>антикоррупционных</w:t>
      </w:r>
      <w:proofErr w:type="spellEnd"/>
      <w:r>
        <w:rPr>
          <w:rFonts w:ascii="Calibri" w:hAnsi="Calibri" w:cs="Calibri"/>
        </w:rPr>
        <w:t xml:space="preserve"> экспертиз актов (проектов актов) ежегодно в срок до 10 июля и 10 декабря представляются органами исполнительной власти уполномоченному органу государственной власти Самарской области по реализации государственной политики в сфере противодействия коррупции для обобщения результатов </w:t>
      </w:r>
      <w:proofErr w:type="spellStart"/>
      <w:r>
        <w:rPr>
          <w:rFonts w:ascii="Calibri" w:hAnsi="Calibri" w:cs="Calibri"/>
        </w:rPr>
        <w:t>антикоррупционных</w:t>
      </w:r>
      <w:proofErr w:type="spellEnd"/>
      <w:r>
        <w:rPr>
          <w:rFonts w:ascii="Calibri" w:hAnsi="Calibri" w:cs="Calibri"/>
        </w:rPr>
        <w:t xml:space="preserve"> экспертиз и их включения в ежегодный сводный отчет о реализации мер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деятельности в Самарской области.</w:t>
      </w:r>
      <w:proofErr w:type="gramEnd"/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В случае обнаружения органами исполнительной власти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они информируют об этом органы прокуратуры.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53"/>
      <w:bookmarkEnd w:id="9"/>
      <w:r>
        <w:rPr>
          <w:rFonts w:ascii="Calibri" w:hAnsi="Calibri" w:cs="Calibri"/>
        </w:rPr>
        <w:t xml:space="preserve">2. Проведение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нормативных правовых актов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экспертиза проекта акта проводится в процессе его разработки при осуществлении правовой экспертизы юридической службой (юристом) органа исполнительной власти, являющегося разработчиком проекта акта (далее - орган исполнительной власти - разработчик проекта акта).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2.2. Структурные подразделения органа исполнительной власти - разработчика проекта акта учитывают результаты проводимой юридической службой (юристом) органа исполнительной власти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экспертизы, обеспечивая отсутствие в проекте акта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По результатам проведения юридической службой (юристом) органа исполнительной власти - разработчика проекта акта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проекта акта в пояснительной записке к проекту акта указываются сведения о проведении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проекта акта и об отсутствии в нем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проекта акта, проведенной юридической службой (юристом) органа исполнительной власти - разработчика проекта акта, подтверждаются визой руководителя органа исполнительной власти - разработчика проекта акта в листе согласования к проекту акта.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экспертиза при разработке проекта акта проводится в срок, установленный руководителем органа исполнительной власти - разработчика проекта акта.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62"/>
      <w:bookmarkEnd w:id="10"/>
      <w:r>
        <w:rPr>
          <w:rFonts w:ascii="Calibri" w:hAnsi="Calibri" w:cs="Calibri"/>
        </w:rPr>
        <w:t xml:space="preserve">3. Проведение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законов Самарской области,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поступивших</w:t>
      </w:r>
      <w:proofErr w:type="gramEnd"/>
      <w:r>
        <w:rPr>
          <w:rFonts w:ascii="Calibri" w:hAnsi="Calibri" w:cs="Calibri"/>
        </w:rPr>
        <w:t xml:space="preserve"> на заключение Губернатору Самарской области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экспертиза проекта закона Самарской области, поступившего в установленном порядке на заключение Губернатору Самарской области (далее - проект закона), проводится при его рассмотрении и подготовке на него заключения Губернатора Самарской области.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экспертиза проекта закона проводится в сроки, установленные </w:t>
      </w:r>
      <w:hyperlink r:id="rId8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по делопроизводству в органах исполнительной власти Самарской области, утвержденной распоряжением Правительства Самарской области от 10.12.2008 N 324-р, с целью рассмотрения проекта закона и подготовки на него заключения Губернатора Самарской области.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случае выявления в проекте закона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они отражаются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Губернатора Самарской области в виде его составной части.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70"/>
      <w:bookmarkEnd w:id="11"/>
      <w:r>
        <w:rPr>
          <w:rFonts w:ascii="Calibri" w:hAnsi="Calibri" w:cs="Calibri"/>
        </w:rPr>
        <w:t xml:space="preserve">4. Проведение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3"/>
      <w:bookmarkEnd w:id="12"/>
      <w:r>
        <w:rPr>
          <w:rFonts w:ascii="Calibri" w:hAnsi="Calibri" w:cs="Calibri"/>
        </w:rPr>
        <w:t xml:space="preserve">4.1. Орган исполнительной власти организует проведение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приказов, принимаемых (издаваемых) им и его руководителем, при проведении их правовой экспертизы и мониторинге их применения.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поручению Губернатора - председателя Правительства Самарской области, вице-губернаторов Самарской области, по решению областной межведомственной комиссии по противодействию коррупции органами исполнительной власти может проводиться </w:t>
      </w:r>
      <w:proofErr w:type="spellStart"/>
      <w:r>
        <w:rPr>
          <w:rFonts w:ascii="Calibri" w:hAnsi="Calibri" w:cs="Calibri"/>
        </w:rPr>
        <w:t>антикоррупционная</w:t>
      </w:r>
      <w:proofErr w:type="spellEnd"/>
      <w:r>
        <w:rPr>
          <w:rFonts w:ascii="Calibri" w:hAnsi="Calibri" w:cs="Calibri"/>
        </w:rPr>
        <w:t xml:space="preserve"> экспертиза постановлений Правительства Самарской области, а также актов, указанных в </w:t>
      </w:r>
      <w:hyperlink w:anchor="Par7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Основанием для проведения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акта могут выступать поступившие от органов государственной власти, органов местного самоуправления, юридических и физических лиц ходатайства о проведении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акта.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Срок проведения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приказа при мониторинге его применения определяется руководителем соответствующего органа исполнительной власти либо поручением Губернатора - председателя Правительства Самарской области, вице-губернаторов Самарской области, решением областной межведомственной комиссии по противодействию коррупции.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проведения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постановлений Правительства Самарской области определяется в поручении Губернатора - председателя Правительства Самарской области, вице-губернаторов Самарской области, в решении областной межведомственной комиссии по противодействию коррупции.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Результаты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актов оформляются заключением, которое </w:t>
      </w:r>
      <w:r>
        <w:rPr>
          <w:rFonts w:ascii="Calibri" w:hAnsi="Calibri" w:cs="Calibri"/>
        </w:rPr>
        <w:lastRenderedPageBreak/>
        <w:t xml:space="preserve">визируется руководителем юридической службы (юристом) органа исполнительной власти и подписывается руководителем органа исполнительной власти, проводившего </w:t>
      </w:r>
      <w:proofErr w:type="spellStart"/>
      <w:r>
        <w:rPr>
          <w:rFonts w:ascii="Calibri" w:hAnsi="Calibri" w:cs="Calibri"/>
        </w:rPr>
        <w:t>антикоррупционную</w:t>
      </w:r>
      <w:proofErr w:type="spellEnd"/>
      <w:r>
        <w:rPr>
          <w:rFonts w:ascii="Calibri" w:hAnsi="Calibri" w:cs="Calibri"/>
        </w:rPr>
        <w:t xml:space="preserve"> экспертизу акта. В случае выявления в акте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они отражаются в заключении по результатам проведения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В случае проведения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по поручению Губернатора - председателя Правительства Самарской области, вице-губернаторов Самарской области, по решению областной межведомственной комиссии по противодействию коррупции заключение направляется лицу (комиссии), давшему (принявшей) соответствующее поручение (решение) о проведении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акта.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Выявленные по результатам проведения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акта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являются основанием для разработки органом исполнительной власти, являвшимся разработчиком указанного акта, соответствующих изменений в акт, направленных на устранение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82"/>
      <w:bookmarkEnd w:id="13"/>
      <w:r>
        <w:rPr>
          <w:rFonts w:ascii="Calibri" w:hAnsi="Calibri" w:cs="Calibri"/>
        </w:rPr>
        <w:t>5. Ответственность за организацию и проведение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нормативных правовых актов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(проектов нормативных правовых актов)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за качество, системность и результаты проведения </w:t>
      </w:r>
      <w:proofErr w:type="spellStart"/>
      <w:r>
        <w:rPr>
          <w:rFonts w:ascii="Calibri" w:hAnsi="Calibri" w:cs="Calibri"/>
        </w:rPr>
        <w:t>антикоррупционной</w:t>
      </w:r>
      <w:proofErr w:type="spellEnd"/>
      <w:r>
        <w:rPr>
          <w:rFonts w:ascii="Calibri" w:hAnsi="Calibri" w:cs="Calibri"/>
        </w:rPr>
        <w:t xml:space="preserve"> экспертизы актов (проектов актов) несут руководители органов исполнительной власти.</w:t>
      </w: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3D5A" w:rsidRDefault="001C3D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3D5A" w:rsidRDefault="001C3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62791" w:rsidRDefault="00B62791"/>
    <w:sectPr w:rsidR="00B62791" w:rsidSect="003C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D5A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3D5A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12A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39C589F7071995356D23129F3BBBDAAD2CBEEABA729F8B460A7A05B3F5E37B3E69D0956F4F95C11C6F8C0E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D39C589F7071995356D23129F3BBBDAAD2CBEEAAAC27F0B260A7A05B3F5E37CBE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39C589F7071995356CC3C3F9FE7B5ADDC91EAA6A124A7EF3FFCFD0C365460F4A9C44B12F9F85EC1E6K" TargetMode="External"/><Relationship Id="rId5" Type="http://schemas.openxmlformats.org/officeDocument/2006/relationships/hyperlink" Target="consultantplus://offline/ref=D5D39C589F7071995356D23129F3BBBDAAD2CBEEAAAC27F0B260A7A05B3F5E37B3E69D0956F4F95C11C7FBC0EF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5D39C589F7071995356CC3C3F9FE7B5ADDC96E7A7A324A7EF3FFCFD0C365460F4A9C44B12F9F85EC1E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1727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2015-06-02T10:04:00Z</dcterms:created>
  <dcterms:modified xsi:type="dcterms:W3CDTF">2015-06-02T10:04:00Z</dcterms:modified>
</cp:coreProperties>
</file>